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AF" w:rsidRDefault="005263AF" w:rsidP="005263AF">
      <w:pPr>
        <w:rPr>
          <w:rFonts w:eastAsia="MS Mincho"/>
          <w:b/>
          <w:i/>
          <w:sz w:val="28"/>
          <w:szCs w:val="28"/>
          <w:lang w:val="uk-UA"/>
        </w:rPr>
      </w:pPr>
      <w:r w:rsidRPr="00770FEC">
        <w:rPr>
          <w:rFonts w:eastAsia="MS Mincho"/>
          <w:b/>
          <w:i/>
          <w:sz w:val="28"/>
          <w:szCs w:val="28"/>
          <w:lang w:val="uk-UA"/>
        </w:rPr>
        <w:t>Науково-дослідна робота (роботи), що виконується на базі лабораторії</w:t>
      </w:r>
    </w:p>
    <w:p w:rsidR="005263AF" w:rsidRPr="00770FEC" w:rsidRDefault="005263AF" w:rsidP="005263AF">
      <w:pPr>
        <w:rPr>
          <w:b/>
          <w:i/>
          <w:color w:val="000000"/>
          <w:sz w:val="28"/>
          <w:szCs w:val="28"/>
          <w:lang w:val="uk-UA"/>
        </w:rPr>
      </w:pPr>
    </w:p>
    <w:p w:rsidR="005263AF" w:rsidRDefault="005263AF" w:rsidP="005263AF">
      <w:pPr>
        <w:pStyle w:val="a3"/>
        <w:numPr>
          <w:ilvl w:val="1"/>
          <w:numId w:val="2"/>
        </w:numPr>
        <w:ind w:left="567" w:hanging="567"/>
        <w:rPr>
          <w:color w:val="000000"/>
          <w:sz w:val="28"/>
          <w:szCs w:val="28"/>
          <w:lang w:val="uk-UA"/>
        </w:rPr>
      </w:pPr>
      <w:r w:rsidRPr="00770FEC">
        <w:rPr>
          <w:color w:val="000000"/>
          <w:sz w:val="28"/>
          <w:szCs w:val="28"/>
          <w:lang w:val="uk-UA"/>
        </w:rPr>
        <w:t xml:space="preserve">Теоретичне </w:t>
      </w:r>
      <w:proofErr w:type="spellStart"/>
      <w:r w:rsidRPr="00770FEC">
        <w:rPr>
          <w:color w:val="000000"/>
          <w:sz w:val="28"/>
          <w:szCs w:val="28"/>
          <w:lang w:val="uk-UA"/>
        </w:rPr>
        <w:t>обгрунтування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</w:p>
    <w:p w:rsidR="005263AF" w:rsidRDefault="005263AF" w:rsidP="005263AF">
      <w:pPr>
        <w:pStyle w:val="a3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напрямів модернізації професійної підготовки фахівців соціальної роботи в умовах глобалізованого простору; </w:t>
      </w:r>
    </w:p>
    <w:p w:rsidR="005263AF" w:rsidRDefault="005263AF" w:rsidP="005263AF">
      <w:pPr>
        <w:pStyle w:val="a3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</w:t>
      </w:r>
      <w:r w:rsidRPr="00770FEC">
        <w:rPr>
          <w:color w:val="000000"/>
          <w:sz w:val="28"/>
          <w:szCs w:val="28"/>
          <w:lang w:val="uk-UA"/>
        </w:rPr>
        <w:t xml:space="preserve"> напрямів удосконалення взаємодії суб’єктів забезпечення соціального захисту вразливих категорій населення в умовах децентралізації влади</w:t>
      </w:r>
    </w:p>
    <w:p w:rsidR="005263AF" w:rsidRPr="00770FEC" w:rsidRDefault="005263AF" w:rsidP="005263AF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5263AF" w:rsidRDefault="005263AF" w:rsidP="005263AF">
      <w:pPr>
        <w:pStyle w:val="a3"/>
        <w:numPr>
          <w:ilvl w:val="1"/>
          <w:numId w:val="2"/>
        </w:numPr>
        <w:ind w:left="567" w:hanging="567"/>
        <w:rPr>
          <w:color w:val="000000"/>
          <w:sz w:val="28"/>
          <w:szCs w:val="28"/>
          <w:lang w:val="uk-UA"/>
        </w:rPr>
      </w:pPr>
      <w:r w:rsidRPr="00770FEC">
        <w:rPr>
          <w:color w:val="000000"/>
          <w:sz w:val="28"/>
          <w:szCs w:val="28"/>
          <w:lang w:val="uk-UA"/>
        </w:rPr>
        <w:t>Прикладний аспект: розробка соціальних проектів, спрямованих на вирішення міжособистісних і соціальних проблем на рівні локальних спільнот</w:t>
      </w:r>
    </w:p>
    <w:p w:rsidR="005263AF" w:rsidRDefault="005263AF" w:rsidP="005263AF">
      <w:pPr>
        <w:pStyle w:val="a3"/>
        <w:ind w:left="567"/>
        <w:rPr>
          <w:color w:val="000000"/>
          <w:sz w:val="28"/>
          <w:szCs w:val="28"/>
          <w:lang w:val="uk-UA"/>
        </w:rPr>
      </w:pPr>
      <w:r w:rsidRPr="000F5188">
        <w:rPr>
          <w:sz w:val="28"/>
          <w:szCs w:val="28"/>
          <w:lang w:val="uk-UA"/>
        </w:rPr>
        <w:t>співпраця з представниками органів місцевого самоврядування з метою підвищення ефективності кадрового забезпечення соціальних служб; партнерська взаємодія у вирішенні проблем в галузі соціальної роботи;</w:t>
      </w:r>
    </w:p>
    <w:p w:rsidR="005263AF" w:rsidRDefault="005263AF" w:rsidP="005263AF">
      <w:pPr>
        <w:pStyle w:val="a3"/>
        <w:ind w:left="567"/>
        <w:rPr>
          <w:sz w:val="28"/>
          <w:szCs w:val="28"/>
          <w:lang w:val="uk-UA"/>
        </w:rPr>
      </w:pPr>
      <w:r w:rsidRPr="000F5188">
        <w:rPr>
          <w:sz w:val="28"/>
          <w:szCs w:val="28"/>
          <w:lang w:val="uk-UA"/>
        </w:rPr>
        <w:t>інформаційно-просвітницька робота в територіальних громадах</w:t>
      </w:r>
    </w:p>
    <w:p w:rsidR="005263AF" w:rsidRPr="00770FEC" w:rsidRDefault="005263AF" w:rsidP="005263AF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5263AF" w:rsidRDefault="005263AF" w:rsidP="005263AF">
      <w:pPr>
        <w:pStyle w:val="a3"/>
        <w:numPr>
          <w:ilvl w:val="1"/>
          <w:numId w:val="2"/>
        </w:numPr>
        <w:ind w:left="567" w:hanging="567"/>
        <w:rPr>
          <w:color w:val="000000"/>
          <w:sz w:val="28"/>
          <w:szCs w:val="28"/>
          <w:lang w:val="uk-UA"/>
        </w:rPr>
      </w:pPr>
      <w:r w:rsidRPr="00770FEC">
        <w:rPr>
          <w:color w:val="000000"/>
          <w:sz w:val="28"/>
          <w:szCs w:val="28"/>
          <w:lang w:val="uk-UA"/>
        </w:rPr>
        <w:t>Емпіричний аспект: проведення емпіричних досліджень, орієнтованих на</w:t>
      </w:r>
      <w:r>
        <w:rPr>
          <w:color w:val="000000"/>
          <w:sz w:val="28"/>
          <w:szCs w:val="28"/>
          <w:lang w:val="uk-UA"/>
        </w:rPr>
        <w:t>:</w:t>
      </w:r>
    </w:p>
    <w:p w:rsidR="005263AF" w:rsidRDefault="005263AF" w:rsidP="005263AF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770FEC">
        <w:rPr>
          <w:color w:val="000000"/>
          <w:sz w:val="28"/>
          <w:szCs w:val="28"/>
          <w:lang w:val="uk-UA"/>
        </w:rPr>
        <w:t>оцінку потреб громади, стану надання соціальних послуг, якості соціального обслуговування</w:t>
      </w:r>
    </w:p>
    <w:p w:rsidR="005263AF" w:rsidRDefault="005263AF" w:rsidP="005263AF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підвищення ефективності освітнього процесу при підготовці фахівців у галузі соціальної роботи</w:t>
      </w:r>
    </w:p>
    <w:p w:rsidR="005263AF" w:rsidRDefault="005263AF" w:rsidP="005263A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ринку праці, а саме, потреби у фахівцях із соціальної роботи; виявлення уявлень мешканців Херсона й Херсонської області про соціальну роботу; </w:t>
      </w:r>
      <w:proofErr w:type="spellStart"/>
      <w:r>
        <w:rPr>
          <w:color w:val="000000"/>
          <w:sz w:val="28"/>
          <w:szCs w:val="28"/>
          <w:lang w:val="uk-UA"/>
        </w:rPr>
        <w:t>зясування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факторів</w:t>
      </w:r>
      <w:r w:rsidRPr="000F5188">
        <w:rPr>
          <w:sz w:val="28"/>
          <w:szCs w:val="28"/>
          <w:lang w:val="uk-UA"/>
        </w:rPr>
        <w:t>, що впливають на вибір професії й подальше працевлаштування випускників зі спеціальності «Соціальна робота»</w:t>
      </w:r>
    </w:p>
    <w:p w:rsidR="005263AF" w:rsidRDefault="005263AF" w:rsidP="005263A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5263AF">
        <w:rPr>
          <w:sz w:val="28"/>
          <w:szCs w:val="28"/>
          <w:lang w:val="uk-UA"/>
        </w:rPr>
        <w:t>дослідження працевлаштування та професійного становлення випускників спеціальності «Соціальна робота» (щорічно).</w:t>
      </w: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Default="005263AF" w:rsidP="005263AF">
      <w:pPr>
        <w:rPr>
          <w:sz w:val="28"/>
          <w:szCs w:val="28"/>
          <w:lang w:val="uk-UA"/>
        </w:rPr>
      </w:pPr>
    </w:p>
    <w:p w:rsidR="005263AF" w:rsidRPr="00D276D8" w:rsidRDefault="005263AF" w:rsidP="005263AF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D276D8">
        <w:rPr>
          <w:b/>
          <w:i/>
          <w:sz w:val="28"/>
          <w:szCs w:val="28"/>
          <w:lang w:val="uk-UA"/>
        </w:rPr>
        <w:lastRenderedPageBreak/>
        <w:t>Теоретичні дослідження</w:t>
      </w:r>
    </w:p>
    <w:p w:rsidR="005263AF" w:rsidRPr="00770FEC" w:rsidRDefault="005263AF" w:rsidP="005263AF">
      <w:pPr>
        <w:ind w:firstLine="708"/>
        <w:jc w:val="both"/>
        <w:rPr>
          <w:sz w:val="28"/>
          <w:szCs w:val="28"/>
          <w:lang w:val="uk-UA"/>
        </w:rPr>
      </w:pPr>
      <w:r w:rsidRPr="00770FEC">
        <w:rPr>
          <w:sz w:val="28"/>
          <w:szCs w:val="28"/>
          <w:lang w:val="uk-UA"/>
        </w:rPr>
        <w:t xml:space="preserve">Запропоновано напрями удосконалення взаємодії суб’єктів забезпечення соціального захисту дітей-сиріт в ОТГ; розроблено авторську інноваційну модель, у якій здійснення соціального захисту дітей-сиріт і дітей, позбавлених батьківського піклування, розглядається як складова цілісної системи соціальної підтримки сімей з дітьми у громаді; функціонування даної системи реалізується на засадах інтегративного підходу й забезпечуються шляхом створення інноваційно-технологічного центру з реалізації соціально значущих </w:t>
      </w:r>
      <w:proofErr w:type="spellStart"/>
      <w:r w:rsidRPr="00770FEC">
        <w:rPr>
          <w:sz w:val="28"/>
          <w:szCs w:val="28"/>
          <w:lang w:val="uk-UA"/>
        </w:rPr>
        <w:t>проєктів</w:t>
      </w:r>
      <w:proofErr w:type="spellEnd"/>
      <w:r w:rsidRPr="00770FEC">
        <w:rPr>
          <w:sz w:val="28"/>
          <w:szCs w:val="28"/>
          <w:lang w:val="uk-UA"/>
        </w:rPr>
        <w:t xml:space="preserve"> в ОТГ. На основі узагальнення досвіду реалізації партнерської взаємодії суб’єктів соціального захисту дітей-сиріт на локальному рівні запропоновано модель інноваційно-технологічного центру з реалізації соціально значущих </w:t>
      </w:r>
      <w:proofErr w:type="spellStart"/>
      <w:r w:rsidRPr="00770FEC">
        <w:rPr>
          <w:sz w:val="28"/>
          <w:szCs w:val="28"/>
          <w:lang w:val="uk-UA"/>
        </w:rPr>
        <w:t>проєктів</w:t>
      </w:r>
      <w:proofErr w:type="spellEnd"/>
      <w:r w:rsidRPr="00770FEC">
        <w:rPr>
          <w:sz w:val="28"/>
          <w:szCs w:val="28"/>
          <w:lang w:val="uk-UA"/>
        </w:rPr>
        <w:t xml:space="preserve"> в ОТГ, яка може бути застосована органами самоврядування на рівні об’єднаних територіальних громад. </w:t>
      </w:r>
      <w:proofErr w:type="spellStart"/>
      <w:r w:rsidRPr="00770FEC">
        <w:rPr>
          <w:sz w:val="28"/>
          <w:szCs w:val="28"/>
        </w:rPr>
        <w:t>Дістали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подальший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розвиток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положення</w:t>
      </w:r>
      <w:proofErr w:type="spellEnd"/>
      <w:r w:rsidRPr="00770FEC">
        <w:rPr>
          <w:sz w:val="28"/>
          <w:szCs w:val="28"/>
        </w:rPr>
        <w:t xml:space="preserve"> про: </w:t>
      </w:r>
      <w:proofErr w:type="spellStart"/>
      <w:r w:rsidRPr="00770FEC">
        <w:rPr>
          <w:sz w:val="28"/>
          <w:szCs w:val="28"/>
        </w:rPr>
        <w:t>організаційні</w:t>
      </w:r>
      <w:proofErr w:type="spellEnd"/>
      <w:r w:rsidRPr="00770FEC">
        <w:rPr>
          <w:sz w:val="28"/>
          <w:szCs w:val="28"/>
        </w:rPr>
        <w:t xml:space="preserve"> засади </w:t>
      </w:r>
      <w:proofErr w:type="spellStart"/>
      <w:r w:rsidRPr="00770FEC">
        <w:rPr>
          <w:sz w:val="28"/>
          <w:szCs w:val="28"/>
        </w:rPr>
        <w:t>реалізації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proofErr w:type="gramStart"/>
      <w:r w:rsidRPr="00770FEC">
        <w:rPr>
          <w:sz w:val="28"/>
          <w:szCs w:val="28"/>
        </w:rPr>
        <w:t>соц</w:t>
      </w:r>
      <w:proofErr w:type="gramEnd"/>
      <w:r w:rsidRPr="00770FEC">
        <w:rPr>
          <w:sz w:val="28"/>
          <w:szCs w:val="28"/>
        </w:rPr>
        <w:t>іального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захисту</w:t>
      </w:r>
      <w:proofErr w:type="spellEnd"/>
      <w:r w:rsidRPr="00770FEC">
        <w:rPr>
          <w:sz w:val="28"/>
          <w:szCs w:val="28"/>
        </w:rPr>
        <w:t xml:space="preserve"> прав </w:t>
      </w:r>
      <w:proofErr w:type="spellStart"/>
      <w:r w:rsidRPr="00770FEC">
        <w:rPr>
          <w:sz w:val="28"/>
          <w:szCs w:val="28"/>
        </w:rPr>
        <w:t>дітей-сиріт</w:t>
      </w:r>
      <w:proofErr w:type="spellEnd"/>
      <w:r w:rsidRPr="00770FEC">
        <w:rPr>
          <w:sz w:val="28"/>
          <w:szCs w:val="28"/>
        </w:rPr>
        <w:t xml:space="preserve"> і </w:t>
      </w:r>
      <w:proofErr w:type="spellStart"/>
      <w:r w:rsidRPr="00770FEC">
        <w:rPr>
          <w:sz w:val="28"/>
          <w:szCs w:val="28"/>
        </w:rPr>
        <w:t>дітей</w:t>
      </w:r>
      <w:proofErr w:type="spellEnd"/>
      <w:r w:rsidRPr="00770FEC">
        <w:rPr>
          <w:sz w:val="28"/>
          <w:szCs w:val="28"/>
        </w:rPr>
        <w:t xml:space="preserve">, </w:t>
      </w:r>
      <w:proofErr w:type="spellStart"/>
      <w:r w:rsidRPr="00770FEC">
        <w:rPr>
          <w:sz w:val="28"/>
          <w:szCs w:val="28"/>
        </w:rPr>
        <w:t>позбавлених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батьківського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піклування</w:t>
      </w:r>
      <w:proofErr w:type="spellEnd"/>
      <w:r w:rsidRPr="00770FEC">
        <w:rPr>
          <w:sz w:val="28"/>
          <w:szCs w:val="28"/>
        </w:rPr>
        <w:t xml:space="preserve">. </w:t>
      </w:r>
      <w:proofErr w:type="spellStart"/>
      <w:r w:rsidRPr="00770FEC">
        <w:rPr>
          <w:sz w:val="28"/>
          <w:szCs w:val="28"/>
        </w:rPr>
        <w:t>Систематизовано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proofErr w:type="gramStart"/>
      <w:r w:rsidRPr="00770FEC">
        <w:rPr>
          <w:sz w:val="28"/>
          <w:szCs w:val="28"/>
        </w:rPr>
        <w:t>р</w:t>
      </w:r>
      <w:proofErr w:type="gramEnd"/>
      <w:r w:rsidRPr="00770FEC">
        <w:rPr>
          <w:sz w:val="28"/>
          <w:szCs w:val="28"/>
        </w:rPr>
        <w:t>ізні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підходи</w:t>
      </w:r>
      <w:proofErr w:type="spellEnd"/>
      <w:r w:rsidRPr="00770FEC">
        <w:rPr>
          <w:sz w:val="28"/>
          <w:szCs w:val="28"/>
        </w:rPr>
        <w:t xml:space="preserve"> до </w:t>
      </w:r>
      <w:proofErr w:type="spellStart"/>
      <w:r w:rsidRPr="00770FEC">
        <w:rPr>
          <w:sz w:val="28"/>
          <w:szCs w:val="28"/>
        </w:rPr>
        <w:t>бачення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інструментів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реалізації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міжвідомчої</w:t>
      </w:r>
      <w:proofErr w:type="spellEnd"/>
      <w:r w:rsidRPr="00770FEC">
        <w:rPr>
          <w:sz w:val="28"/>
          <w:szCs w:val="28"/>
        </w:rPr>
        <w:t xml:space="preserve"> й </w:t>
      </w:r>
      <w:proofErr w:type="spellStart"/>
      <w:r w:rsidRPr="00770FEC">
        <w:rPr>
          <w:sz w:val="28"/>
          <w:szCs w:val="28"/>
        </w:rPr>
        <w:t>міжсекторної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взаємодії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суб’єктів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забезпечення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соціального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захисту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дітей-сиріт</w:t>
      </w:r>
      <w:proofErr w:type="spellEnd"/>
      <w:r w:rsidRPr="00770FEC">
        <w:rPr>
          <w:sz w:val="28"/>
          <w:szCs w:val="28"/>
        </w:rPr>
        <w:t xml:space="preserve"> в </w:t>
      </w:r>
      <w:proofErr w:type="spellStart"/>
      <w:r w:rsidRPr="00770FEC">
        <w:rPr>
          <w:sz w:val="28"/>
          <w:szCs w:val="28"/>
        </w:rPr>
        <w:t>об’єднаних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територіальних</w:t>
      </w:r>
      <w:proofErr w:type="spellEnd"/>
      <w:r w:rsidRPr="00770FEC">
        <w:rPr>
          <w:sz w:val="28"/>
          <w:szCs w:val="28"/>
        </w:rPr>
        <w:t xml:space="preserve"> громадах</w:t>
      </w:r>
      <w:r w:rsidRPr="00770FEC">
        <w:rPr>
          <w:sz w:val="28"/>
          <w:szCs w:val="28"/>
          <w:lang w:val="uk-UA"/>
        </w:rPr>
        <w:t xml:space="preserve"> (</w:t>
      </w:r>
      <w:proofErr w:type="spellStart"/>
      <w:r w:rsidRPr="00770FEC">
        <w:rPr>
          <w:sz w:val="28"/>
          <w:szCs w:val="28"/>
          <w:lang w:val="uk-UA"/>
        </w:rPr>
        <w:t>Марецька</w:t>
      </w:r>
      <w:proofErr w:type="spellEnd"/>
      <w:r w:rsidRPr="00770FEC">
        <w:rPr>
          <w:sz w:val="28"/>
          <w:szCs w:val="28"/>
          <w:lang w:val="uk-UA"/>
        </w:rPr>
        <w:t xml:space="preserve"> Н.).</w:t>
      </w:r>
    </w:p>
    <w:p w:rsidR="005263AF" w:rsidRPr="00770FEC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 w:rsidRPr="00770FEC">
        <w:rPr>
          <w:spacing w:val="-6"/>
          <w:kern w:val="16"/>
          <w:sz w:val="28"/>
          <w:szCs w:val="28"/>
          <w:lang w:val="uk-UA"/>
        </w:rPr>
        <w:t>Р</w:t>
      </w:r>
      <w:proofErr w:type="spellStart"/>
      <w:r w:rsidRPr="00770FEC">
        <w:rPr>
          <w:spacing w:val="-6"/>
          <w:kern w:val="16"/>
          <w:sz w:val="28"/>
          <w:szCs w:val="28"/>
        </w:rPr>
        <w:t>озроблено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інтегративна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модель </w:t>
      </w:r>
      <w:proofErr w:type="spellStart"/>
      <w:r w:rsidRPr="00770FEC">
        <w:rPr>
          <w:spacing w:val="-6"/>
          <w:kern w:val="16"/>
          <w:sz w:val="28"/>
          <w:szCs w:val="28"/>
        </w:rPr>
        <w:t>розвитку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соціального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капіталу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на </w:t>
      </w:r>
      <w:proofErr w:type="spellStart"/>
      <w:r w:rsidRPr="00770FEC">
        <w:rPr>
          <w:spacing w:val="-6"/>
          <w:kern w:val="16"/>
          <w:sz w:val="28"/>
          <w:szCs w:val="28"/>
        </w:rPr>
        <w:t>рівні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територіальної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громади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засобами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соціальної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роботи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. </w:t>
      </w:r>
      <w:proofErr w:type="spellStart"/>
      <w:r w:rsidRPr="00770FEC">
        <w:rPr>
          <w:spacing w:val="-6"/>
          <w:kern w:val="16"/>
          <w:sz w:val="28"/>
          <w:szCs w:val="28"/>
        </w:rPr>
        <w:t>Дістало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подальший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розвиток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: </w:t>
      </w:r>
      <w:proofErr w:type="spellStart"/>
      <w:r w:rsidRPr="00770FEC">
        <w:rPr>
          <w:spacing w:val="-6"/>
          <w:kern w:val="16"/>
          <w:sz w:val="28"/>
          <w:szCs w:val="28"/>
        </w:rPr>
        <w:t>застосування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proofErr w:type="gramStart"/>
      <w:r w:rsidRPr="00770FEC">
        <w:rPr>
          <w:spacing w:val="-6"/>
          <w:kern w:val="16"/>
          <w:sz w:val="28"/>
          <w:szCs w:val="28"/>
        </w:rPr>
        <w:t>п</w:t>
      </w:r>
      <w:proofErr w:type="gramEnd"/>
      <w:r w:rsidRPr="00770FEC">
        <w:rPr>
          <w:spacing w:val="-6"/>
          <w:kern w:val="16"/>
          <w:sz w:val="28"/>
          <w:szCs w:val="28"/>
        </w:rPr>
        <w:t>ідходу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, </w:t>
      </w:r>
      <w:proofErr w:type="spellStart"/>
      <w:r w:rsidRPr="00770FEC">
        <w:rPr>
          <w:spacing w:val="-6"/>
          <w:kern w:val="16"/>
          <w:sz w:val="28"/>
          <w:szCs w:val="28"/>
        </w:rPr>
        <w:t>заснованого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на </w:t>
      </w:r>
      <w:proofErr w:type="spellStart"/>
      <w:r w:rsidRPr="00770FEC">
        <w:rPr>
          <w:spacing w:val="-6"/>
          <w:kern w:val="16"/>
          <w:sz w:val="28"/>
          <w:szCs w:val="28"/>
        </w:rPr>
        <w:t>участі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, для </w:t>
      </w:r>
      <w:proofErr w:type="spellStart"/>
      <w:r w:rsidRPr="00770FEC">
        <w:rPr>
          <w:spacing w:val="-6"/>
          <w:kern w:val="16"/>
          <w:sz w:val="28"/>
          <w:szCs w:val="28"/>
        </w:rPr>
        <w:t>розвитку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соціального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капіталу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територіальної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громади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засобами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соціальної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роботи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; </w:t>
      </w:r>
      <w:proofErr w:type="spellStart"/>
      <w:r w:rsidRPr="00770FEC">
        <w:rPr>
          <w:spacing w:val="-6"/>
          <w:kern w:val="16"/>
          <w:sz w:val="28"/>
          <w:szCs w:val="28"/>
        </w:rPr>
        <w:t>технологічн</w:t>
      </w:r>
      <w:proofErr w:type="spellEnd"/>
      <w:r w:rsidRPr="00770FEC">
        <w:rPr>
          <w:spacing w:val="-6"/>
          <w:kern w:val="16"/>
          <w:sz w:val="28"/>
          <w:szCs w:val="28"/>
          <w:lang w:val="uk-UA"/>
        </w:rPr>
        <w:t>і</w:t>
      </w:r>
      <w:r w:rsidRPr="00770FEC">
        <w:rPr>
          <w:spacing w:val="-6"/>
          <w:kern w:val="16"/>
          <w:sz w:val="28"/>
          <w:szCs w:val="28"/>
        </w:rPr>
        <w:t xml:space="preserve"> засад</w:t>
      </w:r>
      <w:r w:rsidRPr="00770FEC">
        <w:rPr>
          <w:spacing w:val="-6"/>
          <w:kern w:val="16"/>
          <w:sz w:val="28"/>
          <w:szCs w:val="28"/>
          <w:lang w:val="uk-UA"/>
        </w:rPr>
        <w:t>и</w:t>
      </w:r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формування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громадянської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позиції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молоді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з </w:t>
      </w:r>
      <w:proofErr w:type="spellStart"/>
      <w:r w:rsidRPr="00770FEC">
        <w:rPr>
          <w:spacing w:val="-6"/>
          <w:kern w:val="16"/>
          <w:sz w:val="28"/>
          <w:szCs w:val="28"/>
        </w:rPr>
        <w:t>використанням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«</w:t>
      </w:r>
      <w:proofErr w:type="spellStart"/>
      <w:r w:rsidRPr="00770FEC">
        <w:rPr>
          <w:spacing w:val="-6"/>
          <w:kern w:val="16"/>
          <w:sz w:val="28"/>
          <w:szCs w:val="28"/>
        </w:rPr>
        <w:t>дослідницької</w:t>
      </w:r>
      <w:proofErr w:type="spellEnd"/>
      <w:r w:rsidRPr="00770FEC">
        <w:rPr>
          <w:spacing w:val="-6"/>
          <w:kern w:val="16"/>
          <w:sz w:val="28"/>
          <w:szCs w:val="28"/>
        </w:rPr>
        <w:t xml:space="preserve"> </w:t>
      </w:r>
      <w:proofErr w:type="spellStart"/>
      <w:r w:rsidRPr="00770FEC">
        <w:rPr>
          <w:spacing w:val="-6"/>
          <w:kern w:val="16"/>
          <w:sz w:val="28"/>
          <w:szCs w:val="28"/>
        </w:rPr>
        <w:t>прогулянки</w:t>
      </w:r>
      <w:proofErr w:type="spellEnd"/>
      <w:r w:rsidRPr="00770FEC">
        <w:rPr>
          <w:spacing w:val="-6"/>
          <w:kern w:val="16"/>
          <w:sz w:val="28"/>
          <w:szCs w:val="28"/>
        </w:rPr>
        <w:t>».</w:t>
      </w:r>
      <w:r w:rsidRPr="00770FEC">
        <w:rPr>
          <w:spacing w:val="-6"/>
          <w:kern w:val="16"/>
          <w:sz w:val="28"/>
          <w:szCs w:val="28"/>
          <w:lang w:val="uk-UA"/>
        </w:rPr>
        <w:t xml:space="preserve"> Розроблено методичні рекомендації лідерам громадських організацій, які можуть бути використані з метою зміни громадської позиції сучасної молоді. Також матеріали можуть бути корисні керівникам органів управління виконавчої влади й місцевого самоврядування, керівникам соціальних служб з метою розвитку партнерських відношень, збільшення ресурсів соціальних служб й людського потенціалу (</w:t>
      </w:r>
      <w:proofErr w:type="spellStart"/>
      <w:r w:rsidRPr="00770FEC">
        <w:rPr>
          <w:spacing w:val="-6"/>
          <w:kern w:val="16"/>
          <w:sz w:val="28"/>
          <w:szCs w:val="28"/>
          <w:lang w:val="uk-UA"/>
        </w:rPr>
        <w:t>Прошенко</w:t>
      </w:r>
      <w:proofErr w:type="spellEnd"/>
      <w:r w:rsidRPr="00770FEC">
        <w:rPr>
          <w:spacing w:val="-6"/>
          <w:kern w:val="16"/>
          <w:sz w:val="28"/>
          <w:szCs w:val="28"/>
          <w:lang w:val="uk-UA"/>
        </w:rPr>
        <w:t xml:space="preserve"> В.).</w:t>
      </w:r>
    </w:p>
    <w:p w:rsidR="005263AF" w:rsidRDefault="005263AF" w:rsidP="005263AF">
      <w:pPr>
        <w:ind w:firstLine="709"/>
        <w:jc w:val="both"/>
        <w:rPr>
          <w:sz w:val="28"/>
          <w:szCs w:val="28"/>
          <w:lang w:val="uk-UA"/>
        </w:rPr>
      </w:pPr>
      <w:r w:rsidRPr="00770FEC">
        <w:rPr>
          <w:sz w:val="28"/>
          <w:szCs w:val="28"/>
          <w:lang w:val="uk-UA"/>
        </w:rPr>
        <w:t xml:space="preserve">Розроблено інноваційну модель профілактики </w:t>
      </w:r>
      <w:proofErr w:type="spellStart"/>
      <w:r w:rsidRPr="00770FEC">
        <w:rPr>
          <w:sz w:val="28"/>
          <w:szCs w:val="28"/>
          <w:lang w:val="uk-UA"/>
        </w:rPr>
        <w:t>булінгу</w:t>
      </w:r>
      <w:proofErr w:type="spellEnd"/>
      <w:r w:rsidRPr="00770FEC">
        <w:rPr>
          <w:sz w:val="28"/>
          <w:szCs w:val="28"/>
          <w:lang w:val="uk-UA"/>
        </w:rPr>
        <w:t xml:space="preserve"> в загальноосвітній школі, головною ідеєю якої є безпека людини. У фокусі уваги знаходиться не </w:t>
      </w:r>
      <w:proofErr w:type="spellStart"/>
      <w:r w:rsidRPr="00770FEC">
        <w:rPr>
          <w:sz w:val="28"/>
          <w:szCs w:val="28"/>
          <w:lang w:val="uk-UA"/>
        </w:rPr>
        <w:t>кіберцькування</w:t>
      </w:r>
      <w:proofErr w:type="spellEnd"/>
      <w:r w:rsidRPr="00770FEC">
        <w:rPr>
          <w:sz w:val="28"/>
          <w:szCs w:val="28"/>
          <w:lang w:val="uk-UA"/>
        </w:rPr>
        <w:t xml:space="preserve"> як таке, а будь-яка поведінка, яка містить приховану загрозу для іншої людини, є соціально небезпечною. </w:t>
      </w:r>
      <w:proofErr w:type="spellStart"/>
      <w:r w:rsidRPr="00770FEC">
        <w:rPr>
          <w:sz w:val="28"/>
          <w:szCs w:val="28"/>
        </w:rPr>
        <w:t>Програма</w:t>
      </w:r>
      <w:proofErr w:type="spellEnd"/>
      <w:r w:rsidRPr="00770FEC">
        <w:rPr>
          <w:sz w:val="28"/>
          <w:szCs w:val="28"/>
        </w:rPr>
        <w:t xml:space="preserve"> направлена на </w:t>
      </w:r>
      <w:proofErr w:type="spellStart"/>
      <w:proofErr w:type="gramStart"/>
      <w:r w:rsidRPr="00770FEC">
        <w:rPr>
          <w:sz w:val="28"/>
          <w:szCs w:val="28"/>
        </w:rPr>
        <w:t>р</w:t>
      </w:r>
      <w:proofErr w:type="gramEnd"/>
      <w:r w:rsidRPr="00770FEC">
        <w:rPr>
          <w:sz w:val="28"/>
          <w:szCs w:val="28"/>
        </w:rPr>
        <w:t>ішення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прикладних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завдань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створення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безпечного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середовища</w:t>
      </w:r>
      <w:proofErr w:type="spellEnd"/>
      <w:r w:rsidRPr="00770FEC">
        <w:rPr>
          <w:sz w:val="28"/>
          <w:szCs w:val="28"/>
        </w:rPr>
        <w:t xml:space="preserve"> й </w:t>
      </w:r>
      <w:proofErr w:type="spellStart"/>
      <w:r w:rsidRPr="00770FEC">
        <w:rPr>
          <w:sz w:val="28"/>
          <w:szCs w:val="28"/>
        </w:rPr>
        <w:t>підвищення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якості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життя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школярів</w:t>
      </w:r>
      <w:proofErr w:type="spellEnd"/>
      <w:r w:rsidRPr="00770FEC">
        <w:rPr>
          <w:sz w:val="28"/>
          <w:szCs w:val="28"/>
        </w:rPr>
        <w:t xml:space="preserve">. </w:t>
      </w:r>
      <w:proofErr w:type="spellStart"/>
      <w:r w:rsidRPr="00770FEC">
        <w:rPr>
          <w:sz w:val="28"/>
          <w:szCs w:val="28"/>
        </w:rPr>
        <w:t>Дістало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подальший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розвиток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питання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виділення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ознак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кібербулінгу</w:t>
      </w:r>
      <w:proofErr w:type="spellEnd"/>
      <w:r w:rsidRPr="00770FEC">
        <w:rPr>
          <w:sz w:val="28"/>
          <w:szCs w:val="28"/>
        </w:rPr>
        <w:t xml:space="preserve"> як </w:t>
      </w:r>
      <w:proofErr w:type="spellStart"/>
      <w:r w:rsidRPr="00770FEC">
        <w:rPr>
          <w:sz w:val="28"/>
          <w:szCs w:val="28"/>
        </w:rPr>
        <w:t>соціального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явища</w:t>
      </w:r>
      <w:proofErr w:type="spellEnd"/>
      <w:r w:rsidRPr="00770FEC">
        <w:rPr>
          <w:sz w:val="28"/>
          <w:szCs w:val="28"/>
        </w:rPr>
        <w:t xml:space="preserve"> й </w:t>
      </w:r>
      <w:proofErr w:type="spellStart"/>
      <w:r w:rsidRPr="00770FEC">
        <w:rPr>
          <w:sz w:val="28"/>
          <w:szCs w:val="28"/>
        </w:rPr>
        <w:t>форми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девіантної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поведінки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підлітків</w:t>
      </w:r>
      <w:proofErr w:type="spellEnd"/>
      <w:r w:rsidRPr="00770FEC">
        <w:rPr>
          <w:sz w:val="28"/>
          <w:szCs w:val="28"/>
        </w:rPr>
        <w:t xml:space="preserve">. </w:t>
      </w:r>
      <w:proofErr w:type="spellStart"/>
      <w:r w:rsidRPr="00770FEC">
        <w:rPr>
          <w:sz w:val="28"/>
          <w:szCs w:val="28"/>
        </w:rPr>
        <w:t>Систематизовано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різні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підходи</w:t>
      </w:r>
      <w:proofErr w:type="spellEnd"/>
      <w:r w:rsidRPr="00770FEC">
        <w:rPr>
          <w:sz w:val="28"/>
          <w:szCs w:val="28"/>
        </w:rPr>
        <w:t xml:space="preserve"> до </w:t>
      </w:r>
      <w:proofErr w:type="spellStart"/>
      <w:r w:rsidRPr="00770FEC">
        <w:rPr>
          <w:sz w:val="28"/>
          <w:szCs w:val="28"/>
        </w:rPr>
        <w:t>профілактики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кібербулінгу</w:t>
      </w:r>
      <w:proofErr w:type="spellEnd"/>
      <w:r w:rsidRPr="00770FEC">
        <w:rPr>
          <w:sz w:val="28"/>
          <w:szCs w:val="28"/>
        </w:rPr>
        <w:t xml:space="preserve"> в </w:t>
      </w:r>
      <w:proofErr w:type="spellStart"/>
      <w:r w:rsidRPr="00770FEC">
        <w:rPr>
          <w:sz w:val="28"/>
          <w:szCs w:val="28"/>
        </w:rPr>
        <w:t>освітньому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середовищі</w:t>
      </w:r>
      <w:proofErr w:type="spellEnd"/>
      <w:r w:rsidRPr="00770FEC">
        <w:rPr>
          <w:sz w:val="28"/>
          <w:szCs w:val="28"/>
        </w:rPr>
        <w:t>.</w:t>
      </w:r>
      <w:r w:rsidRPr="00770FEC">
        <w:rPr>
          <w:sz w:val="28"/>
          <w:szCs w:val="28"/>
          <w:lang w:val="uk-UA"/>
        </w:rPr>
        <w:t xml:space="preserve"> </w:t>
      </w:r>
      <w:r w:rsidRPr="00770FEC">
        <w:rPr>
          <w:b/>
          <w:sz w:val="28"/>
          <w:szCs w:val="28"/>
          <w:lang w:val="uk-UA"/>
        </w:rPr>
        <w:t>Запропоновано</w:t>
      </w:r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програму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профілактики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proofErr w:type="gramStart"/>
      <w:r w:rsidRPr="00770FEC">
        <w:rPr>
          <w:sz w:val="28"/>
          <w:szCs w:val="28"/>
        </w:rPr>
        <w:t>бул</w:t>
      </w:r>
      <w:proofErr w:type="gramEnd"/>
      <w:r w:rsidRPr="00770FEC">
        <w:rPr>
          <w:sz w:val="28"/>
          <w:szCs w:val="28"/>
        </w:rPr>
        <w:t>інгу</w:t>
      </w:r>
      <w:proofErr w:type="spellEnd"/>
      <w:r w:rsidRPr="00770FEC">
        <w:rPr>
          <w:sz w:val="28"/>
          <w:szCs w:val="28"/>
        </w:rPr>
        <w:t xml:space="preserve"> в </w:t>
      </w:r>
      <w:proofErr w:type="spellStart"/>
      <w:r w:rsidRPr="00770FEC">
        <w:rPr>
          <w:sz w:val="28"/>
          <w:szCs w:val="28"/>
        </w:rPr>
        <w:t>загальноосвітній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школі</w:t>
      </w:r>
      <w:proofErr w:type="spellEnd"/>
      <w:r w:rsidRPr="00770FEC">
        <w:rPr>
          <w:sz w:val="28"/>
          <w:szCs w:val="28"/>
        </w:rPr>
        <w:t xml:space="preserve">, у </w:t>
      </w:r>
      <w:proofErr w:type="spellStart"/>
      <w:r w:rsidRPr="00770FEC">
        <w:rPr>
          <w:sz w:val="28"/>
          <w:szCs w:val="28"/>
        </w:rPr>
        <w:t>якій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функцію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координації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здатна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виконати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психологічна</w:t>
      </w:r>
      <w:proofErr w:type="spellEnd"/>
      <w:r w:rsidRPr="00770FEC">
        <w:rPr>
          <w:sz w:val="28"/>
          <w:szCs w:val="28"/>
        </w:rPr>
        <w:t xml:space="preserve"> служба </w:t>
      </w:r>
      <w:proofErr w:type="spellStart"/>
      <w:r w:rsidRPr="00770FEC">
        <w:rPr>
          <w:sz w:val="28"/>
          <w:szCs w:val="28"/>
        </w:rPr>
        <w:t>школи</w:t>
      </w:r>
      <w:proofErr w:type="spellEnd"/>
      <w:r w:rsidRPr="00770FEC">
        <w:rPr>
          <w:sz w:val="28"/>
          <w:szCs w:val="28"/>
        </w:rPr>
        <w:t xml:space="preserve">. </w:t>
      </w:r>
      <w:proofErr w:type="gramStart"/>
      <w:r w:rsidRPr="00770FEC">
        <w:rPr>
          <w:sz w:val="28"/>
          <w:szCs w:val="28"/>
        </w:rPr>
        <w:t>З</w:t>
      </w:r>
      <w:proofErr w:type="gram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урахуванням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ролі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емпатії</w:t>
      </w:r>
      <w:proofErr w:type="spellEnd"/>
      <w:r w:rsidRPr="00770FEC">
        <w:rPr>
          <w:sz w:val="28"/>
          <w:szCs w:val="28"/>
        </w:rPr>
        <w:t xml:space="preserve"> у </w:t>
      </w:r>
      <w:proofErr w:type="spellStart"/>
      <w:r w:rsidRPr="00770FEC">
        <w:rPr>
          <w:sz w:val="28"/>
          <w:szCs w:val="28"/>
        </w:rPr>
        <w:t>профілактиці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кібербулінгу</w:t>
      </w:r>
      <w:proofErr w:type="spellEnd"/>
      <w:r w:rsidRPr="00770FEC">
        <w:rPr>
          <w:sz w:val="28"/>
          <w:szCs w:val="28"/>
        </w:rPr>
        <w:t xml:space="preserve">, </w:t>
      </w:r>
      <w:proofErr w:type="spellStart"/>
      <w:r w:rsidRPr="00770FEC">
        <w:rPr>
          <w:sz w:val="28"/>
          <w:szCs w:val="28"/>
        </w:rPr>
        <w:t>розроблено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методичні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рекомендації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щодо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розвитку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даної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якості</w:t>
      </w:r>
      <w:proofErr w:type="spellEnd"/>
      <w:r w:rsidRPr="00770FEC">
        <w:rPr>
          <w:sz w:val="28"/>
          <w:szCs w:val="28"/>
        </w:rPr>
        <w:t xml:space="preserve"> </w:t>
      </w:r>
      <w:proofErr w:type="spellStart"/>
      <w:r w:rsidRPr="00770FEC">
        <w:rPr>
          <w:sz w:val="28"/>
          <w:szCs w:val="28"/>
        </w:rPr>
        <w:t>підлітків</w:t>
      </w:r>
      <w:proofErr w:type="spellEnd"/>
      <w:r w:rsidRPr="00770FEC">
        <w:rPr>
          <w:sz w:val="28"/>
          <w:szCs w:val="28"/>
          <w:lang w:val="uk-UA"/>
        </w:rPr>
        <w:t xml:space="preserve"> (</w:t>
      </w:r>
      <w:proofErr w:type="spellStart"/>
      <w:r w:rsidRPr="00770FEC">
        <w:rPr>
          <w:sz w:val="28"/>
          <w:szCs w:val="28"/>
          <w:lang w:val="uk-UA"/>
        </w:rPr>
        <w:t>Задніпряна</w:t>
      </w:r>
      <w:proofErr w:type="spellEnd"/>
      <w:r w:rsidRPr="00770FEC">
        <w:rPr>
          <w:sz w:val="28"/>
          <w:szCs w:val="28"/>
          <w:lang w:val="uk-UA"/>
        </w:rPr>
        <w:t xml:space="preserve"> Г.)</w:t>
      </w:r>
      <w:r w:rsidRPr="00770FEC">
        <w:rPr>
          <w:sz w:val="28"/>
          <w:szCs w:val="28"/>
        </w:rPr>
        <w:t xml:space="preserve">. </w:t>
      </w:r>
    </w:p>
    <w:p w:rsidR="005263AF" w:rsidRDefault="005263AF" w:rsidP="005263AF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5263AF" w:rsidRDefault="005263AF" w:rsidP="005263AF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5263AF" w:rsidRPr="00AC1920" w:rsidRDefault="005263AF" w:rsidP="005263AF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AC1920">
        <w:rPr>
          <w:b/>
          <w:i/>
          <w:sz w:val="28"/>
          <w:szCs w:val="28"/>
          <w:lang w:val="uk-UA"/>
        </w:rPr>
        <w:lastRenderedPageBreak/>
        <w:t>Емпіричні дослідження</w:t>
      </w:r>
    </w:p>
    <w:p w:rsidR="005263AF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>
        <w:rPr>
          <w:spacing w:val="-6"/>
          <w:kern w:val="16"/>
          <w:sz w:val="28"/>
          <w:szCs w:val="28"/>
          <w:lang w:val="uk-UA"/>
        </w:rPr>
        <w:t>Розроблено програму й проведено дослідження організаційних можливостей громад Херсонської області у захисті прав дітей-сиріт та дітей, позбавлених батьківського піклування</w:t>
      </w:r>
    </w:p>
    <w:p w:rsidR="005263AF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>
        <w:rPr>
          <w:spacing w:val="-6"/>
          <w:kern w:val="16"/>
          <w:sz w:val="28"/>
          <w:szCs w:val="28"/>
          <w:lang w:val="uk-UA"/>
        </w:rPr>
        <w:t>Узагальнено досвід організації взаємодії суб’єктів забезпечення соціального захисту дітей-сиріт на локальному рівні</w:t>
      </w:r>
    </w:p>
    <w:p w:rsidR="005263AF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>
        <w:rPr>
          <w:spacing w:val="-6"/>
          <w:kern w:val="16"/>
          <w:sz w:val="28"/>
          <w:szCs w:val="28"/>
          <w:lang w:val="uk-UA"/>
        </w:rPr>
        <w:t>Здійснено критичний аналіз результатів емпіричних досліджень стану соціального капіталу; виявлено підходи до оцінки та встановлено недоліки й обмеження</w:t>
      </w:r>
    </w:p>
    <w:p w:rsidR="005263AF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>
        <w:rPr>
          <w:spacing w:val="-6"/>
          <w:kern w:val="16"/>
          <w:sz w:val="28"/>
          <w:szCs w:val="28"/>
          <w:lang w:val="uk-UA"/>
        </w:rPr>
        <w:t>Узагальнено досвід організації соціального партнерства державних, недержавних і бізнес-структур</w:t>
      </w:r>
    </w:p>
    <w:p w:rsidR="005263AF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  <w:r>
        <w:rPr>
          <w:spacing w:val="-6"/>
          <w:kern w:val="16"/>
          <w:sz w:val="28"/>
          <w:szCs w:val="28"/>
          <w:lang w:val="uk-UA"/>
        </w:rPr>
        <w:t xml:space="preserve">Розроблено програму та проведено дослідження стану профілактики </w:t>
      </w:r>
      <w:proofErr w:type="spellStart"/>
      <w:r>
        <w:rPr>
          <w:spacing w:val="-6"/>
          <w:kern w:val="16"/>
          <w:sz w:val="28"/>
          <w:szCs w:val="28"/>
          <w:lang w:val="uk-UA"/>
        </w:rPr>
        <w:t>кібербулінгу</w:t>
      </w:r>
      <w:proofErr w:type="spellEnd"/>
      <w:r>
        <w:rPr>
          <w:spacing w:val="-6"/>
          <w:kern w:val="16"/>
          <w:sz w:val="28"/>
          <w:szCs w:val="28"/>
          <w:lang w:val="uk-UA"/>
        </w:rPr>
        <w:t xml:space="preserve"> в загальноосвітніх закладах</w:t>
      </w:r>
    </w:p>
    <w:p w:rsidR="005263AF" w:rsidRPr="00AC1920" w:rsidRDefault="005263AF" w:rsidP="005263AF">
      <w:pPr>
        <w:ind w:firstLine="709"/>
        <w:jc w:val="both"/>
        <w:rPr>
          <w:spacing w:val="-6"/>
          <w:kern w:val="16"/>
          <w:sz w:val="28"/>
          <w:szCs w:val="28"/>
          <w:lang w:val="uk-UA"/>
        </w:rPr>
      </w:pPr>
    </w:p>
    <w:p w:rsidR="005263AF" w:rsidRPr="00770FEC" w:rsidRDefault="005263AF" w:rsidP="005263AF">
      <w:pPr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770FEC">
        <w:rPr>
          <w:b/>
          <w:i/>
          <w:color w:val="000000"/>
          <w:sz w:val="28"/>
          <w:szCs w:val="28"/>
          <w:lang w:val="uk-UA"/>
        </w:rPr>
        <w:t>Практичне значення одержаних результатів.</w:t>
      </w:r>
    </w:p>
    <w:p w:rsidR="005263AF" w:rsidRDefault="005263AF" w:rsidP="005263AF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AC1920">
        <w:rPr>
          <w:bCs/>
          <w:color w:val="000000"/>
          <w:sz w:val="28"/>
          <w:szCs w:val="28"/>
          <w:lang w:val="uk-UA"/>
        </w:rPr>
        <w:t>Розроблено інноваційну модель взаємодії суб’єктів забезпечення соціального захисту вразливих категорій дітей в ОТГ</w:t>
      </w:r>
    </w:p>
    <w:p w:rsidR="005263AF" w:rsidRDefault="005263AF" w:rsidP="005263AF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Розроблено методичні рекомендації лідерам громадських організацій щодо впливу на громадську позицію молоді</w:t>
      </w:r>
    </w:p>
    <w:p w:rsidR="005263AF" w:rsidRDefault="005263AF" w:rsidP="005263AF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Розроблено авторську програму профілактики </w:t>
      </w:r>
      <w:proofErr w:type="spellStart"/>
      <w:r>
        <w:rPr>
          <w:bCs/>
          <w:color w:val="000000"/>
          <w:sz w:val="28"/>
          <w:szCs w:val="28"/>
          <w:lang w:val="uk-UA"/>
        </w:rPr>
        <w:t>булінгу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в загальноосвітній школі</w:t>
      </w:r>
    </w:p>
    <w:p w:rsidR="005263AF" w:rsidRDefault="005263AF" w:rsidP="005263AF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Розроблено методичні рекомендації щодо розвитку </w:t>
      </w:r>
      <w:proofErr w:type="spellStart"/>
      <w:r>
        <w:rPr>
          <w:bCs/>
          <w:color w:val="000000"/>
          <w:sz w:val="28"/>
          <w:szCs w:val="28"/>
          <w:lang w:val="uk-UA"/>
        </w:rPr>
        <w:t>емпатії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підлітків</w:t>
      </w:r>
    </w:p>
    <w:p w:rsidR="005263AF" w:rsidRPr="00AC1920" w:rsidRDefault="005263AF" w:rsidP="005263AF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5263AF" w:rsidRPr="00770FEC" w:rsidRDefault="005263AF" w:rsidP="005263AF">
      <w:pPr>
        <w:jc w:val="both"/>
        <w:rPr>
          <w:color w:val="000000"/>
          <w:sz w:val="28"/>
          <w:szCs w:val="28"/>
          <w:lang w:val="uk-UA"/>
        </w:rPr>
      </w:pPr>
      <w:r w:rsidRPr="00770FEC">
        <w:rPr>
          <w:b/>
          <w:i/>
          <w:color w:val="000000"/>
          <w:sz w:val="28"/>
          <w:szCs w:val="28"/>
          <w:lang w:val="uk-UA"/>
        </w:rPr>
        <w:t>Інформація про впровадження результатів науково-дослідної роботи у виробництво, в освітній процес</w:t>
      </w:r>
      <w:r w:rsidRPr="00770FEC">
        <w:rPr>
          <w:color w:val="000000"/>
          <w:sz w:val="28"/>
          <w:szCs w:val="28"/>
          <w:lang w:val="uk-UA"/>
        </w:rPr>
        <w:t>.</w:t>
      </w:r>
    </w:p>
    <w:p w:rsidR="005263AF" w:rsidRPr="005263AF" w:rsidRDefault="005263AF" w:rsidP="005263AF">
      <w:pPr>
        <w:pStyle w:val="a3"/>
        <w:numPr>
          <w:ilvl w:val="0"/>
          <w:numId w:val="5"/>
        </w:numPr>
        <w:jc w:val="both"/>
        <w:rPr>
          <w:bCs/>
          <w:color w:val="000000"/>
          <w:sz w:val="28"/>
          <w:szCs w:val="28"/>
          <w:lang w:val="uk-UA"/>
        </w:rPr>
      </w:pPr>
      <w:r w:rsidRPr="005263AF">
        <w:rPr>
          <w:bCs/>
          <w:color w:val="000000"/>
          <w:sz w:val="28"/>
          <w:szCs w:val="28"/>
          <w:lang w:val="uk-UA"/>
        </w:rPr>
        <w:t>Розроблено програму підвищення кваліфікації фахівців соціальної сфери «Технологія соціально-гуманітарної експертизи». Схвалено на засіданні кафедри. Погоджено з Центром післядипломної освіти ХДУ.</w:t>
      </w:r>
    </w:p>
    <w:p w:rsidR="005263AF" w:rsidRPr="005263AF" w:rsidRDefault="005263AF" w:rsidP="005263AF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263AF">
        <w:rPr>
          <w:sz w:val="28"/>
          <w:szCs w:val="28"/>
          <w:lang w:val="uk-UA"/>
        </w:rPr>
        <w:t>Розроблено й упроваджено в освітній процес підготовки фахівців соціальної роботи авторського курсу «Соціальна робота на підприємства». Розробка навчальної програми й навчально-методичного забезпечення</w:t>
      </w:r>
    </w:p>
    <w:p w:rsidR="005263AF" w:rsidRPr="005263AF" w:rsidRDefault="005263AF" w:rsidP="005263AF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263AF">
        <w:rPr>
          <w:sz w:val="28"/>
          <w:szCs w:val="28"/>
          <w:lang w:val="uk-UA"/>
        </w:rPr>
        <w:t xml:space="preserve">Використання моделі інноваційно-технологічного центру з реалізації соціально значущих </w:t>
      </w:r>
      <w:proofErr w:type="spellStart"/>
      <w:r w:rsidRPr="005263AF">
        <w:rPr>
          <w:sz w:val="28"/>
          <w:szCs w:val="28"/>
          <w:lang w:val="uk-UA"/>
        </w:rPr>
        <w:t>проєктів</w:t>
      </w:r>
      <w:proofErr w:type="spellEnd"/>
      <w:r w:rsidRPr="005263AF">
        <w:rPr>
          <w:sz w:val="28"/>
          <w:szCs w:val="28"/>
          <w:lang w:val="uk-UA"/>
        </w:rPr>
        <w:t xml:space="preserve"> в ОТГ у діяльності служби у справах дітей </w:t>
      </w:r>
      <w:proofErr w:type="spellStart"/>
      <w:r w:rsidRPr="005263AF">
        <w:rPr>
          <w:sz w:val="28"/>
          <w:szCs w:val="28"/>
          <w:lang w:val="uk-UA"/>
        </w:rPr>
        <w:t>Білозерської</w:t>
      </w:r>
      <w:proofErr w:type="spellEnd"/>
      <w:r w:rsidRPr="005263AF">
        <w:rPr>
          <w:sz w:val="28"/>
          <w:szCs w:val="28"/>
          <w:lang w:val="uk-UA"/>
        </w:rPr>
        <w:t xml:space="preserve"> районної державної адміністрації</w:t>
      </w:r>
    </w:p>
    <w:p w:rsidR="005263AF" w:rsidRPr="005263AF" w:rsidRDefault="005263AF" w:rsidP="005263AF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5263AF">
        <w:rPr>
          <w:spacing w:val="-6"/>
          <w:kern w:val="16"/>
          <w:sz w:val="28"/>
          <w:szCs w:val="28"/>
          <w:lang w:val="uk-UA"/>
        </w:rPr>
        <w:t xml:space="preserve">Використання і діяльності молодіжних громадських організацій методичних рекомендацій лідерам з метою їх підготовки до зміни громадської позиції сучасної молоді. </w:t>
      </w:r>
    </w:p>
    <w:p w:rsidR="005263AF" w:rsidRPr="005263AF" w:rsidRDefault="005263AF" w:rsidP="005263AF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263AF">
        <w:rPr>
          <w:sz w:val="28"/>
          <w:szCs w:val="28"/>
          <w:lang w:val="uk-UA"/>
        </w:rPr>
        <w:t xml:space="preserve">Упровадження у практику роботи психологічної служби </w:t>
      </w:r>
      <w:proofErr w:type="spellStart"/>
      <w:r w:rsidRPr="005263AF">
        <w:rPr>
          <w:sz w:val="28"/>
          <w:szCs w:val="28"/>
          <w:lang w:val="uk-UA"/>
        </w:rPr>
        <w:t>Олександрівської</w:t>
      </w:r>
      <w:proofErr w:type="spellEnd"/>
      <w:r w:rsidRPr="005263AF">
        <w:rPr>
          <w:sz w:val="28"/>
          <w:szCs w:val="28"/>
          <w:lang w:val="uk-UA"/>
        </w:rPr>
        <w:t xml:space="preserve"> ЗОШ </w:t>
      </w:r>
      <w:proofErr w:type="spellStart"/>
      <w:r w:rsidRPr="005263AF">
        <w:rPr>
          <w:sz w:val="28"/>
          <w:szCs w:val="28"/>
          <w:lang w:val="uk-UA"/>
        </w:rPr>
        <w:t>Каланчацького</w:t>
      </w:r>
      <w:proofErr w:type="spellEnd"/>
      <w:r w:rsidRPr="005263AF">
        <w:rPr>
          <w:sz w:val="28"/>
          <w:szCs w:val="28"/>
          <w:lang w:val="uk-UA"/>
        </w:rPr>
        <w:t xml:space="preserve"> району програми профілактики </w:t>
      </w:r>
      <w:proofErr w:type="spellStart"/>
      <w:r w:rsidRPr="005263AF">
        <w:rPr>
          <w:sz w:val="28"/>
          <w:szCs w:val="28"/>
          <w:lang w:val="uk-UA"/>
        </w:rPr>
        <w:t>кібербулінгу</w:t>
      </w:r>
      <w:proofErr w:type="spellEnd"/>
      <w:r w:rsidRPr="005263AF">
        <w:rPr>
          <w:sz w:val="28"/>
          <w:szCs w:val="28"/>
          <w:lang w:val="uk-UA"/>
        </w:rPr>
        <w:t xml:space="preserve">. Застосування методичних рекомендацій щодо розвитку </w:t>
      </w:r>
      <w:proofErr w:type="spellStart"/>
      <w:r w:rsidRPr="005263AF">
        <w:rPr>
          <w:sz w:val="28"/>
          <w:szCs w:val="28"/>
          <w:lang w:val="uk-UA"/>
        </w:rPr>
        <w:t>емпатії</w:t>
      </w:r>
      <w:proofErr w:type="spellEnd"/>
      <w:r w:rsidRPr="005263AF">
        <w:rPr>
          <w:sz w:val="28"/>
          <w:szCs w:val="28"/>
          <w:lang w:val="uk-UA"/>
        </w:rPr>
        <w:t xml:space="preserve"> у підлітків.</w:t>
      </w:r>
      <w:bookmarkStart w:id="0" w:name="_GoBack"/>
      <w:bookmarkEnd w:id="0"/>
    </w:p>
    <w:sectPr w:rsidR="005263AF" w:rsidRPr="0052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EA"/>
    <w:multiLevelType w:val="hybridMultilevel"/>
    <w:tmpl w:val="8FDA3CDA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57F1F"/>
    <w:multiLevelType w:val="hybridMultilevel"/>
    <w:tmpl w:val="B52E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DA95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424B7E"/>
    <w:multiLevelType w:val="hybridMultilevel"/>
    <w:tmpl w:val="AB0C7E3E"/>
    <w:lvl w:ilvl="0" w:tplc="ACBE8C4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E826A2"/>
    <w:multiLevelType w:val="hybridMultilevel"/>
    <w:tmpl w:val="704C7924"/>
    <w:lvl w:ilvl="0" w:tplc="EFCA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02D8D"/>
    <w:multiLevelType w:val="hybridMultilevel"/>
    <w:tmpl w:val="55E00060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EF"/>
    <w:rsid w:val="002D4D64"/>
    <w:rsid w:val="005263AF"/>
    <w:rsid w:val="00653F33"/>
    <w:rsid w:val="007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2021-02-10T13:15:00Z</dcterms:created>
  <dcterms:modified xsi:type="dcterms:W3CDTF">2021-02-10T13:37:00Z</dcterms:modified>
</cp:coreProperties>
</file>